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44"/>
        <w:gridCol w:w="472"/>
        <w:gridCol w:w="774"/>
        <w:gridCol w:w="1074"/>
        <w:gridCol w:w="2410"/>
        <w:gridCol w:w="870"/>
        <w:gridCol w:w="1520"/>
      </w:tblGrid>
      <w:tr w:rsidR="00D56828" w:rsidTr="004D52F0">
        <w:trPr>
          <w:gridAfter w:val="1"/>
          <w:wAfter w:w="1520" w:type="dxa"/>
        </w:trPr>
        <w:tc>
          <w:tcPr>
            <w:tcW w:w="3984" w:type="dxa"/>
            <w:gridSpan w:val="3"/>
          </w:tcPr>
          <w:p w:rsidR="00D56828" w:rsidRDefault="003F4FCF" w:rsidP="004D52F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77.6pt;height:68.4pt">
                  <v:imagedata r:id="rId7" o:title="Лого_З2"/>
                </v:shape>
              </w:pict>
            </w:r>
          </w:p>
        </w:tc>
        <w:tc>
          <w:tcPr>
            <w:tcW w:w="5128" w:type="dxa"/>
            <w:gridSpan w:val="4"/>
            <w:vAlign w:val="center"/>
          </w:tcPr>
          <w:p w:rsidR="00D56828" w:rsidRPr="00D56828" w:rsidRDefault="004D52F0" w:rsidP="004D5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УРОКА</w:t>
            </w:r>
          </w:p>
        </w:tc>
      </w:tr>
      <w:tr w:rsidR="00D56828" w:rsidRPr="00D56828" w:rsidTr="004D52F0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D56828" w:rsidRDefault="00D56828" w:rsidP="00897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28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  <w:r w:rsidR="00A34D1C">
              <w:rPr>
                <w:rFonts w:ascii="Times New Roman" w:hAnsi="Times New Roman" w:cs="Times New Roman"/>
                <w:b/>
                <w:sz w:val="28"/>
                <w:szCs w:val="28"/>
              </w:rPr>
              <w:t>, ведущего занятия</w:t>
            </w:r>
            <w:r w:rsidR="00A34D1C" w:rsidRPr="00D568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4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</w:t>
            </w:r>
          </w:p>
          <w:p w:rsidR="008972E3" w:rsidRDefault="00A34D1C" w:rsidP="00897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28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посетившего занятия</w:t>
            </w:r>
            <w:r w:rsidRPr="00D568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72E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8972E3" w:rsidRPr="00D56828" w:rsidRDefault="008972E3" w:rsidP="0089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1C" w:rsidRPr="004D52F0" w:rsidTr="004D52F0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34D1C" w:rsidRPr="004D52F0" w:rsidRDefault="00A34D1C" w:rsidP="00D5682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Дата:</w:t>
            </w:r>
          </w:p>
          <w:p w:rsidR="00A34D1C" w:rsidRPr="004D52F0" w:rsidRDefault="00A34D1C" w:rsidP="00D56828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Pr="004D52F0" w:rsidRDefault="00A34D1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Pr="004D52F0" w:rsidRDefault="00A34D1C" w:rsidP="008972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Группа: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Pr="004D52F0" w:rsidRDefault="00A34D1C" w:rsidP="008972E3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Pr="004D52F0" w:rsidRDefault="008972E3" w:rsidP="008972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Кол-во присутствующих</w:t>
            </w:r>
          </w:p>
          <w:p w:rsidR="00A34D1C" w:rsidRPr="004D52F0" w:rsidRDefault="00A34D1C" w:rsidP="008972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студентов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Pr="004D52F0" w:rsidRDefault="00A34D1C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828" w:rsidRPr="004D52F0" w:rsidTr="004D52F0">
        <w:trPr>
          <w:trHeight w:val="38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828" w:rsidRPr="004D52F0" w:rsidRDefault="00D56828" w:rsidP="008972E3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Специальность: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28" w:rsidRPr="004D52F0" w:rsidRDefault="00D56828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828" w:rsidRPr="004D52F0" w:rsidTr="004D52F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6828" w:rsidRPr="004D52F0" w:rsidRDefault="00D56828" w:rsidP="00D5682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Дисциплина</w:t>
            </w:r>
            <w:r w:rsidR="00A34D1C" w:rsidRPr="004D52F0">
              <w:rPr>
                <w:rFonts w:ascii="Times New Roman" w:hAnsi="Times New Roman" w:cs="Times New Roman"/>
                <w:b/>
                <w:szCs w:val="24"/>
              </w:rPr>
              <w:t>, МДК</w:t>
            </w:r>
            <w:r w:rsidRPr="004D52F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D56828" w:rsidRPr="004D52F0" w:rsidRDefault="00D56828" w:rsidP="00D5682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28" w:rsidRPr="004D52F0" w:rsidRDefault="00D56828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828" w:rsidRPr="004D52F0" w:rsidTr="004D52F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56828" w:rsidRPr="004D52F0" w:rsidRDefault="00D56828" w:rsidP="00D5682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Тема</w:t>
            </w:r>
            <w:r w:rsidR="00A34D1C" w:rsidRPr="004D52F0">
              <w:rPr>
                <w:rFonts w:ascii="Times New Roman" w:hAnsi="Times New Roman" w:cs="Times New Roman"/>
                <w:b/>
                <w:szCs w:val="24"/>
              </w:rPr>
              <w:t xml:space="preserve"> занятия</w:t>
            </w:r>
            <w:r w:rsidRPr="004D52F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D56828" w:rsidRPr="004D52F0" w:rsidRDefault="00D56828" w:rsidP="00D56828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28" w:rsidRPr="004D52F0" w:rsidRDefault="00D56828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4D1C" w:rsidRPr="004D52F0" w:rsidTr="004D52F0">
        <w:trPr>
          <w:trHeight w:val="50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4D1C" w:rsidRPr="004D52F0" w:rsidRDefault="00A34D1C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Цель посещения занятия:</w:t>
            </w: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17FF2" w:rsidRPr="004D52F0" w:rsidRDefault="00A17FF2" w:rsidP="00A34D1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09" w:rsidRPr="004D52F0" w:rsidRDefault="00621009" w:rsidP="00621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4D52F0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Примерные цели посещения:</w:t>
            </w:r>
          </w:p>
          <w:p w:rsidR="00621009" w:rsidRPr="004D52F0" w:rsidRDefault="00A17FF2" w:rsidP="00621009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D52F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 xml:space="preserve">Организация занятия, выполнение единых педагогических требований, оснащение занятия средствами обучения. </w:t>
            </w:r>
          </w:p>
          <w:p w:rsidR="00621009" w:rsidRPr="004D52F0" w:rsidRDefault="00A17FF2" w:rsidP="00621009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D52F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>Проверка содержания и методов изучения нового материала</w:t>
            </w:r>
          </w:p>
          <w:p w:rsidR="00A17FF2" w:rsidRPr="004D52F0" w:rsidRDefault="00A17FF2" w:rsidP="00621009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D52F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 xml:space="preserve">Активизация познавательной деятельности студентов на занятии. </w:t>
            </w:r>
          </w:p>
          <w:p w:rsidR="00A17FF2" w:rsidRPr="004D52F0" w:rsidRDefault="00A17FF2" w:rsidP="00621009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D52F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24"/>
                <w:lang w:eastAsia="ru-RU"/>
              </w:rPr>
              <w:t xml:space="preserve"> Использование технологий </w:t>
            </w:r>
          </w:p>
          <w:p w:rsidR="00A17FF2" w:rsidRPr="004D52F0" w:rsidRDefault="00A17FF2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18"/>
              </w:rPr>
            </w:pPr>
            <w:r w:rsidRPr="004D52F0">
              <w:rPr>
                <w:i/>
                <w:color w:val="000000" w:themeColor="text1"/>
                <w:sz w:val="18"/>
              </w:rPr>
              <w:t xml:space="preserve"> Выявить оптимальность использования различных форм организации познавательной деятельности студентов на занятии.</w:t>
            </w:r>
          </w:p>
          <w:p w:rsidR="00A17FF2" w:rsidRPr="004D52F0" w:rsidRDefault="00A17FF2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18"/>
              </w:rPr>
            </w:pPr>
            <w:r w:rsidRPr="004D52F0">
              <w:rPr>
                <w:b/>
                <w:bCs/>
                <w:i/>
                <w:iCs/>
                <w:color w:val="000000" w:themeColor="text1"/>
                <w:sz w:val="18"/>
              </w:rPr>
              <w:t xml:space="preserve"> </w:t>
            </w:r>
            <w:r w:rsidRPr="004D52F0">
              <w:rPr>
                <w:bCs/>
                <w:i/>
                <w:iCs/>
                <w:color w:val="000000" w:themeColor="text1"/>
                <w:sz w:val="18"/>
              </w:rPr>
              <w:t>О</w:t>
            </w:r>
            <w:r w:rsidRPr="004D52F0">
              <w:rPr>
                <w:bCs/>
                <w:i/>
                <w:color w:val="000000" w:themeColor="text1"/>
                <w:sz w:val="18"/>
              </w:rPr>
              <w:t>пределить результативность организации методов и приемов кон</w:t>
            </w:r>
            <w:r w:rsidRPr="004D52F0">
              <w:rPr>
                <w:bCs/>
                <w:i/>
                <w:color w:val="000000" w:themeColor="text1"/>
                <w:sz w:val="18"/>
              </w:rPr>
              <w:softHyphen/>
              <w:t>троля за усвоением знаний учащимися.</w:t>
            </w:r>
          </w:p>
          <w:p w:rsidR="00A17FF2" w:rsidRPr="004D52F0" w:rsidRDefault="00A17FF2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18"/>
              </w:rPr>
            </w:pPr>
            <w:r w:rsidRPr="004D52F0">
              <w:rPr>
                <w:bCs/>
                <w:i/>
                <w:iCs/>
                <w:color w:val="000000" w:themeColor="text1"/>
                <w:sz w:val="18"/>
              </w:rPr>
              <w:t>О</w:t>
            </w:r>
            <w:r w:rsidRPr="004D52F0">
              <w:rPr>
                <w:bCs/>
                <w:i/>
                <w:color w:val="000000" w:themeColor="text1"/>
                <w:sz w:val="18"/>
              </w:rPr>
              <w:t xml:space="preserve">пределить, какие приемы использует </w:t>
            </w:r>
            <w:r w:rsidR="00B73D20">
              <w:rPr>
                <w:bCs/>
                <w:i/>
                <w:color w:val="000000" w:themeColor="text1"/>
                <w:sz w:val="18"/>
              </w:rPr>
              <w:t>преподаватель</w:t>
            </w:r>
            <w:r w:rsidRPr="004D52F0">
              <w:rPr>
                <w:bCs/>
                <w:i/>
                <w:color w:val="000000" w:themeColor="text1"/>
                <w:sz w:val="18"/>
              </w:rPr>
              <w:t xml:space="preserve"> для поддержания активного внимания учащихся на протяжении всего заняти</w:t>
            </w:r>
            <w:r w:rsidR="00621009" w:rsidRPr="004D52F0">
              <w:rPr>
                <w:bCs/>
                <w:i/>
                <w:color w:val="000000" w:themeColor="text1"/>
                <w:sz w:val="18"/>
              </w:rPr>
              <w:t>я</w:t>
            </w:r>
            <w:r w:rsidRPr="004D52F0">
              <w:rPr>
                <w:bCs/>
                <w:i/>
                <w:color w:val="000000" w:themeColor="text1"/>
                <w:sz w:val="18"/>
              </w:rPr>
              <w:t>.</w:t>
            </w:r>
          </w:p>
          <w:p w:rsidR="00A17FF2" w:rsidRPr="004D52F0" w:rsidRDefault="00A17FF2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18"/>
              </w:rPr>
            </w:pPr>
            <w:r w:rsidRPr="004D52F0">
              <w:rPr>
                <w:bCs/>
                <w:i/>
                <w:iCs/>
                <w:color w:val="000000" w:themeColor="text1"/>
                <w:sz w:val="18"/>
              </w:rPr>
              <w:t xml:space="preserve"> П</w:t>
            </w:r>
            <w:r w:rsidRPr="004D52F0">
              <w:rPr>
                <w:bCs/>
                <w:i/>
                <w:color w:val="000000" w:themeColor="text1"/>
                <w:sz w:val="18"/>
              </w:rPr>
              <w:t>роверить, насколько целесообразно используется дидактический и раздаточный материал.</w:t>
            </w:r>
          </w:p>
          <w:p w:rsidR="00A17FF2" w:rsidRPr="004D52F0" w:rsidRDefault="00A17FF2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4D52F0">
              <w:rPr>
                <w:i/>
                <w:color w:val="000000" w:themeColor="text1"/>
                <w:sz w:val="18"/>
              </w:rPr>
              <w:t xml:space="preserve"> В</w:t>
            </w:r>
            <w:r w:rsidRPr="004D52F0">
              <w:rPr>
                <w:bCs/>
                <w:i/>
                <w:color w:val="000000" w:themeColor="text1"/>
                <w:sz w:val="18"/>
              </w:rPr>
              <w:t>ыявить оптимальные сочетания фронтальной, групповой и инди</w:t>
            </w:r>
            <w:r w:rsidRPr="004D52F0">
              <w:rPr>
                <w:bCs/>
                <w:i/>
                <w:color w:val="000000" w:themeColor="text1"/>
                <w:sz w:val="18"/>
              </w:rPr>
              <w:softHyphen/>
              <w:t>видуальной форм организации учебной деятельности учащихся.</w:t>
            </w:r>
          </w:p>
          <w:p w:rsidR="004D52F0" w:rsidRPr="004D52F0" w:rsidRDefault="004D52F0" w:rsidP="00621009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4D52F0">
              <w:rPr>
                <w:bCs/>
                <w:i/>
                <w:color w:val="000000" w:themeColor="text1"/>
                <w:sz w:val="18"/>
              </w:rPr>
              <w:t>Другая:</w:t>
            </w:r>
          </w:p>
        </w:tc>
      </w:tr>
      <w:tr w:rsidR="004D52F0" w:rsidRPr="004D52F0" w:rsidTr="004D52F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2F0" w:rsidRPr="004D52F0" w:rsidRDefault="004D52F0" w:rsidP="008972E3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Вид занятия:</w:t>
            </w:r>
          </w:p>
        </w:tc>
        <w:tc>
          <w:tcPr>
            <w:tcW w:w="8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52F0" w:rsidRPr="004D52F0" w:rsidRDefault="004D52F0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2F0" w:rsidRPr="004D52F0" w:rsidTr="004D52F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2F0" w:rsidRPr="004D52F0" w:rsidRDefault="004D52F0" w:rsidP="008972E3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64" w:type="dxa"/>
            <w:gridSpan w:val="7"/>
            <w:vMerge/>
            <w:tcBorders>
              <w:left w:val="single" w:sz="4" w:space="0" w:color="auto"/>
            </w:tcBorders>
          </w:tcPr>
          <w:p w:rsidR="004D52F0" w:rsidRPr="004D52F0" w:rsidRDefault="004D52F0" w:rsidP="008972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W w:w="10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9"/>
        <w:gridCol w:w="3885"/>
        <w:gridCol w:w="4795"/>
        <w:gridCol w:w="11"/>
      </w:tblGrid>
      <w:tr w:rsidR="00D56828" w:rsidRPr="004D52F0" w:rsidTr="004D52F0">
        <w:trPr>
          <w:gridAfter w:val="1"/>
          <w:wAfter w:w="11" w:type="dxa"/>
          <w:trHeight w:hRule="exact" w:val="574"/>
        </w:trPr>
        <w:tc>
          <w:tcPr>
            <w:tcW w:w="2069" w:type="dxa"/>
            <w:shd w:val="clear" w:color="auto" w:fill="D9E2F3" w:themeFill="accent5" w:themeFillTint="33"/>
            <w:vAlign w:val="center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Этапы занятия</w:t>
            </w:r>
          </w:p>
        </w:tc>
        <w:tc>
          <w:tcPr>
            <w:tcW w:w="3885" w:type="dxa"/>
            <w:shd w:val="clear" w:color="auto" w:fill="D9E2F3" w:themeFill="accent5" w:themeFillTint="33"/>
            <w:vAlign w:val="center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Критерии анализа</w:t>
            </w:r>
          </w:p>
        </w:tc>
        <w:tc>
          <w:tcPr>
            <w:tcW w:w="4795" w:type="dxa"/>
            <w:shd w:val="clear" w:color="auto" w:fill="D9E2F3" w:themeFill="accent5" w:themeFillTint="33"/>
            <w:vAlign w:val="center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Запись наблюдений</w:t>
            </w:r>
          </w:p>
        </w:tc>
      </w:tr>
      <w:tr w:rsidR="00D56828" w:rsidRPr="004D52F0" w:rsidTr="004D52F0">
        <w:trPr>
          <w:gridAfter w:val="1"/>
          <w:wAfter w:w="11" w:type="dxa"/>
          <w:cantSplit/>
          <w:trHeight w:val="690"/>
        </w:trPr>
        <w:tc>
          <w:tcPr>
            <w:tcW w:w="2069" w:type="dxa"/>
            <w:vMerge w:val="restart"/>
            <w:vAlign w:val="center"/>
          </w:tcPr>
          <w:p w:rsidR="00D56828" w:rsidRPr="004D52F0" w:rsidRDefault="00D56828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Организационно-подготовительная часть</w:t>
            </w:r>
          </w:p>
          <w:p w:rsidR="00621009" w:rsidRPr="004D52F0" w:rsidRDefault="00621009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21009" w:rsidRPr="004D52F0" w:rsidRDefault="00621009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21009" w:rsidRPr="004D52F0" w:rsidRDefault="00621009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21009" w:rsidRPr="004D52F0" w:rsidRDefault="00621009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 xml:space="preserve">Готовность преподавателя к уроку: 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>наличие плана, соответствие содержанию программы и КТП</w:t>
            </w:r>
            <w:r w:rsidR="004D52F0" w:rsidRPr="004D52F0">
              <w:rPr>
                <w:rFonts w:ascii="Times New Roman" w:hAnsi="Times New Roman" w:cs="Times New Roman"/>
                <w:i/>
                <w:szCs w:val="28"/>
              </w:rPr>
              <w:t>, наличие журнала учебных занятий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>.</w:t>
            </w:r>
            <w:r w:rsidRPr="004D52F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743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4D52F0">
              <w:rPr>
                <w:rFonts w:ascii="Times New Roman" w:hAnsi="Times New Roman" w:cs="Times New Roman"/>
                <w:noProof/>
                <w:szCs w:val="28"/>
              </w:rPr>
              <w:t xml:space="preserve">Оценка правильности определения комплекса учебно-воспитательных целей </w:t>
            </w:r>
            <w:r w:rsidRPr="004D52F0">
              <w:rPr>
                <w:rFonts w:ascii="Times New Roman" w:hAnsi="Times New Roman" w:cs="Times New Roman"/>
                <w:szCs w:val="28"/>
              </w:rPr>
              <w:t xml:space="preserve">урока: 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>доведены ли цели до студентов.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  <w:vertAlign w:val="superscript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1340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noProof/>
                <w:szCs w:val="28"/>
              </w:rPr>
              <w:t xml:space="preserve">Способы активизации студентов для восприятия материала </w:t>
            </w:r>
            <w:r w:rsidRPr="004D52F0">
              <w:rPr>
                <w:rFonts w:ascii="Times New Roman" w:hAnsi="Times New Roman" w:cs="Times New Roman"/>
                <w:i/>
                <w:noProof/>
                <w:szCs w:val="28"/>
              </w:rPr>
              <w:t>(традиционная или нетрадиционная, сообщение темы, постановка студентов в активную позицию искателей, опора на жизненный опыт студентов).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870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Условия организации урока: эффективность использования учебных и наглядных пособий, технических средств обучения и т.д.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trHeight w:val="274"/>
        </w:trPr>
        <w:tc>
          <w:tcPr>
            <w:tcW w:w="2069" w:type="dxa"/>
            <w:vAlign w:val="center"/>
          </w:tcPr>
          <w:p w:rsidR="00D56828" w:rsidRPr="004D52F0" w:rsidRDefault="00621009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/>
                <w:b/>
                <w:szCs w:val="24"/>
              </w:rPr>
              <w:t>Проверка домашнего задания</w:t>
            </w:r>
          </w:p>
        </w:tc>
        <w:tc>
          <w:tcPr>
            <w:tcW w:w="3885" w:type="dxa"/>
          </w:tcPr>
          <w:p w:rsidR="00D56828" w:rsidRPr="004D52F0" w:rsidRDefault="00D56828" w:rsidP="004D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Оценка эффективности методики опроса (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 xml:space="preserve">письменные, устные, индивидуальные, 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lastRenderedPageBreak/>
              <w:t>фронтальные и т.д</w:t>
            </w:r>
            <w:r w:rsidRPr="004D52F0">
              <w:rPr>
                <w:rFonts w:ascii="Times New Roman" w:hAnsi="Times New Roman" w:cs="Times New Roman"/>
                <w:szCs w:val="28"/>
              </w:rPr>
              <w:t xml:space="preserve">.), целесообразность </w:t>
            </w:r>
            <w:r w:rsidR="004D52F0" w:rsidRPr="004D52F0">
              <w:rPr>
                <w:rFonts w:ascii="Times New Roman" w:hAnsi="Times New Roman" w:cs="Times New Roman"/>
                <w:szCs w:val="28"/>
              </w:rPr>
              <w:t>ее</w:t>
            </w:r>
            <w:r w:rsidRPr="004D52F0">
              <w:rPr>
                <w:rFonts w:ascii="Times New Roman" w:hAnsi="Times New Roman" w:cs="Times New Roman"/>
                <w:szCs w:val="28"/>
              </w:rPr>
              <w:t xml:space="preserve"> использования.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1698"/>
        </w:trPr>
        <w:tc>
          <w:tcPr>
            <w:tcW w:w="2069" w:type="dxa"/>
            <w:vMerge w:val="restart"/>
            <w:vAlign w:val="center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lastRenderedPageBreak/>
              <w:t>Содержание урока</w:t>
            </w:r>
          </w:p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Оценка содержания урока: научность материала, правильность подбора материалов для различных этапов урока. Виды деятельности студентов (объем, структура, сложность в соответствии с поставленной целью и возможностями студентов), характер учебных заданий.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1031"/>
        </w:trPr>
        <w:tc>
          <w:tcPr>
            <w:tcW w:w="2069" w:type="dxa"/>
            <w:vMerge/>
            <w:vAlign w:val="center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Методика изложения нового материала (лекция, вопросно-ответный ход, сообщения, проблемные ситуации, кейс-метод и т.д.; применяемые технологии)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636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A34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Воспитательная направленность урока (реализация воспитательных целей в плане урока).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811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Связь теории с практикой, раскрытие преподавателем практической значимости знаний.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363"/>
        </w:trPr>
        <w:tc>
          <w:tcPr>
            <w:tcW w:w="2069" w:type="dxa"/>
            <w:vMerge w:val="restart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</w:tcPr>
          <w:p w:rsidR="00D56828" w:rsidRPr="004D52F0" w:rsidRDefault="00D56828" w:rsidP="0033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D52F0">
              <w:rPr>
                <w:rFonts w:ascii="Times New Roman" w:hAnsi="Times New Roman" w:cs="Times New Roman"/>
                <w:szCs w:val="28"/>
              </w:rPr>
              <w:t>Межпредметные</w:t>
            </w:r>
            <w:proofErr w:type="spellEnd"/>
            <w:r w:rsidRPr="004D52F0">
              <w:rPr>
                <w:rFonts w:ascii="Times New Roman" w:hAnsi="Times New Roman" w:cs="Times New Roman"/>
                <w:szCs w:val="28"/>
              </w:rPr>
              <w:t xml:space="preserve">  и </w:t>
            </w:r>
            <w:proofErr w:type="spellStart"/>
            <w:r w:rsidRPr="004D52F0">
              <w:rPr>
                <w:rFonts w:ascii="Times New Roman" w:hAnsi="Times New Roman" w:cs="Times New Roman"/>
                <w:szCs w:val="28"/>
              </w:rPr>
              <w:t>внутрипредметные</w:t>
            </w:r>
            <w:proofErr w:type="spellEnd"/>
            <w:r w:rsidRPr="004D52F0">
              <w:rPr>
                <w:rFonts w:ascii="Times New Roman" w:hAnsi="Times New Roman" w:cs="Times New Roman"/>
                <w:szCs w:val="28"/>
              </w:rPr>
              <w:t xml:space="preserve"> связи.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D52F0" w:rsidRPr="004D52F0" w:rsidTr="004D52F0">
        <w:trPr>
          <w:gridAfter w:val="1"/>
          <w:wAfter w:w="11" w:type="dxa"/>
          <w:cantSplit/>
          <w:trHeight w:val="1412"/>
        </w:trPr>
        <w:tc>
          <w:tcPr>
            <w:tcW w:w="2069" w:type="dxa"/>
            <w:vMerge/>
          </w:tcPr>
          <w:p w:rsidR="004D52F0" w:rsidRPr="004D52F0" w:rsidRDefault="004D52F0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885" w:type="dxa"/>
          </w:tcPr>
          <w:p w:rsidR="004D52F0" w:rsidRPr="004D52F0" w:rsidRDefault="004D52F0" w:rsidP="00A34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Плотность урока. Реализация и разнообразие методов обучения, применяемых на уроке. Соотношение времени работы преподавателя и студента.</w:t>
            </w:r>
          </w:p>
        </w:tc>
        <w:tc>
          <w:tcPr>
            <w:tcW w:w="4795" w:type="dxa"/>
          </w:tcPr>
          <w:p w:rsidR="004D52F0" w:rsidRPr="004D52F0" w:rsidRDefault="004D52F0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trHeight w:val="796"/>
        </w:trPr>
        <w:tc>
          <w:tcPr>
            <w:tcW w:w="2069" w:type="dxa"/>
            <w:vAlign w:val="center"/>
          </w:tcPr>
          <w:p w:rsidR="00D56828" w:rsidRPr="004D52F0" w:rsidRDefault="00D56828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Закрепление</w:t>
            </w: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Методы закрепления материала и оценка усвоения студентами полученных знаний, умений, навыков.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trHeight w:val="990"/>
        </w:trPr>
        <w:tc>
          <w:tcPr>
            <w:tcW w:w="2069" w:type="dxa"/>
            <w:vAlign w:val="center"/>
          </w:tcPr>
          <w:p w:rsidR="00D56828" w:rsidRPr="004D52F0" w:rsidRDefault="00D56828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  <w:tc>
          <w:tcPr>
            <w:tcW w:w="388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>Характер и объем домашнего задания, его комментирование, инструктаж по выполнению.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trHeight w:val="1414"/>
        </w:trPr>
        <w:tc>
          <w:tcPr>
            <w:tcW w:w="2069" w:type="dxa"/>
            <w:vAlign w:val="center"/>
          </w:tcPr>
          <w:p w:rsidR="00D56828" w:rsidRPr="004D52F0" w:rsidRDefault="00D56828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Подведение итогов урока</w:t>
            </w:r>
          </w:p>
        </w:tc>
        <w:tc>
          <w:tcPr>
            <w:tcW w:w="3885" w:type="dxa"/>
          </w:tcPr>
          <w:p w:rsidR="00D56828" w:rsidRPr="004D52F0" w:rsidRDefault="00D56828" w:rsidP="00A3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 xml:space="preserve">Подведение итогов урока, объективность оценки знаний </w:t>
            </w:r>
            <w:r w:rsidR="003350E0" w:rsidRPr="004D52F0">
              <w:rPr>
                <w:rFonts w:ascii="Times New Roman" w:hAnsi="Times New Roman" w:cs="Times New Roman"/>
                <w:szCs w:val="28"/>
              </w:rPr>
              <w:t>студентов преподавателем</w:t>
            </w:r>
            <w:r w:rsidRPr="004D52F0">
              <w:rPr>
                <w:rFonts w:ascii="Times New Roman" w:hAnsi="Times New Roman" w:cs="Times New Roman"/>
                <w:szCs w:val="28"/>
              </w:rPr>
              <w:t>. Психологический климат. Соответствие проведенного занятия целям урока.</w:t>
            </w:r>
          </w:p>
        </w:tc>
        <w:tc>
          <w:tcPr>
            <w:tcW w:w="4795" w:type="dxa"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D52F0" w:rsidRPr="004D52F0" w:rsidTr="004D52F0">
        <w:trPr>
          <w:gridAfter w:val="1"/>
          <w:wAfter w:w="11" w:type="dxa"/>
          <w:cantSplit/>
          <w:trHeight w:val="1833"/>
        </w:trPr>
        <w:tc>
          <w:tcPr>
            <w:tcW w:w="2069" w:type="dxa"/>
            <w:vMerge w:val="restart"/>
            <w:vAlign w:val="center"/>
          </w:tcPr>
          <w:p w:rsidR="004D52F0" w:rsidRPr="004D52F0" w:rsidRDefault="004D52F0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Общие выводы</w:t>
            </w:r>
          </w:p>
        </w:tc>
        <w:tc>
          <w:tcPr>
            <w:tcW w:w="3885" w:type="dxa"/>
          </w:tcPr>
          <w:p w:rsidR="004D52F0" w:rsidRPr="004D52F0" w:rsidRDefault="004D52F0" w:rsidP="003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 xml:space="preserve">Профессиональное и педагогическое мастерство: 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>педагогический такт, культура речи, умение владеть собой, пользоваться техническими средствами, эмоциональность, грамотность, новизна в творчестве.</w:t>
            </w:r>
          </w:p>
        </w:tc>
        <w:tc>
          <w:tcPr>
            <w:tcW w:w="4795" w:type="dxa"/>
          </w:tcPr>
          <w:p w:rsidR="004D52F0" w:rsidRPr="004D52F0" w:rsidRDefault="004D52F0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  <w:tr w:rsidR="00D56828" w:rsidRPr="004D52F0" w:rsidTr="004D52F0">
        <w:trPr>
          <w:gridAfter w:val="1"/>
          <w:wAfter w:w="11" w:type="dxa"/>
          <w:cantSplit/>
          <w:trHeight w:val="736"/>
        </w:trPr>
        <w:tc>
          <w:tcPr>
            <w:tcW w:w="2069" w:type="dxa"/>
            <w:vMerge/>
          </w:tcPr>
          <w:p w:rsidR="00D56828" w:rsidRPr="004D52F0" w:rsidRDefault="00D56828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</w:tcPr>
          <w:p w:rsidR="003350E0" w:rsidRPr="004D52F0" w:rsidRDefault="00D56828" w:rsidP="00A34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D52F0">
              <w:rPr>
                <w:rFonts w:ascii="Times New Roman" w:hAnsi="Times New Roman" w:cs="Times New Roman"/>
                <w:szCs w:val="28"/>
              </w:rPr>
              <w:t xml:space="preserve">Работа и поведение студентов на уроке: </w:t>
            </w:r>
            <w:r w:rsidRPr="004D52F0">
              <w:rPr>
                <w:rFonts w:ascii="Times New Roman" w:hAnsi="Times New Roman" w:cs="Times New Roman"/>
                <w:i/>
                <w:szCs w:val="28"/>
              </w:rPr>
              <w:t>активность студентов, заинтересованность материалом.</w:t>
            </w:r>
          </w:p>
        </w:tc>
        <w:tc>
          <w:tcPr>
            <w:tcW w:w="4795" w:type="dxa"/>
          </w:tcPr>
          <w:p w:rsidR="003350E0" w:rsidRPr="004D52F0" w:rsidRDefault="003350E0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40B1A" w:rsidRPr="004D52F0" w:rsidTr="004D52F0">
        <w:trPr>
          <w:trHeight w:val="1053"/>
        </w:trPr>
        <w:tc>
          <w:tcPr>
            <w:tcW w:w="2069" w:type="dxa"/>
            <w:vAlign w:val="center"/>
          </w:tcPr>
          <w:p w:rsidR="00B40B1A" w:rsidRPr="004D52F0" w:rsidRDefault="004D52F0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52F0">
              <w:rPr>
                <w:rFonts w:ascii="Times New Roman" w:hAnsi="Times New Roman" w:cs="Times New Roman"/>
                <w:b/>
                <w:szCs w:val="24"/>
              </w:rPr>
              <w:t>Рекомендации</w:t>
            </w:r>
          </w:p>
          <w:p w:rsidR="00B40B1A" w:rsidRPr="004D52F0" w:rsidRDefault="00B40B1A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40B1A" w:rsidRPr="004D52F0" w:rsidRDefault="00B40B1A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40B1A" w:rsidRPr="004D52F0" w:rsidRDefault="00B40B1A" w:rsidP="00897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691" w:type="dxa"/>
            <w:gridSpan w:val="3"/>
          </w:tcPr>
          <w:p w:rsidR="00B40B1A" w:rsidRPr="004D52F0" w:rsidRDefault="00B40B1A" w:rsidP="0038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60801" w:rsidRPr="00060801" w:rsidRDefault="00060801" w:rsidP="00060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801">
        <w:rPr>
          <w:rFonts w:ascii="Times New Roman" w:hAnsi="Times New Roman" w:cs="Times New Roman"/>
          <w:sz w:val="24"/>
          <w:szCs w:val="24"/>
        </w:rPr>
        <w:t xml:space="preserve">Подпись анализирующего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F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60801" w:rsidRPr="00060801" w:rsidRDefault="00060801" w:rsidP="00060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801">
        <w:rPr>
          <w:rFonts w:ascii="Times New Roman" w:hAnsi="Times New Roman" w:cs="Times New Roman"/>
          <w:sz w:val="24"/>
          <w:szCs w:val="24"/>
        </w:rPr>
        <w:t>С анализом ознакомлен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52F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60801" w:rsidRPr="00060801" w:rsidRDefault="00060801" w:rsidP="00060801">
      <w:pPr>
        <w:spacing w:after="0"/>
        <w:rPr>
          <w:sz w:val="24"/>
          <w:szCs w:val="24"/>
        </w:rPr>
      </w:pPr>
      <w:r w:rsidRPr="0006080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0801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060801" w:rsidRPr="00060801" w:rsidSect="00D56828">
      <w:footerReference w:type="default" r:id="rId8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B8" w:rsidRDefault="00AB75B8" w:rsidP="00D56828">
      <w:pPr>
        <w:spacing w:after="0" w:line="240" w:lineRule="auto"/>
      </w:pPr>
      <w:r>
        <w:separator/>
      </w:r>
    </w:p>
  </w:endnote>
  <w:endnote w:type="continuationSeparator" w:id="0">
    <w:p w:rsidR="00AB75B8" w:rsidRDefault="00AB75B8" w:rsidP="00D5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F0" w:rsidRDefault="00AB75B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9.15pt;margin-top:-2pt;width:80.25pt;height:32.25pt;z-index:251661312;mso-position-horizontal-relative:text;mso-position-vertical-relative:text;mso-width-relative:page;mso-height-relative:page">
          <v:imagedata r:id="rId1" o:title="Лого_Знак_название с обводкой"/>
        </v:shape>
      </w:pict>
    </w:r>
    <w:r>
      <w:rPr>
        <w:noProof/>
      </w:rPr>
      <w:pict>
        <v:shape id="_x0000_s2049" type="#_x0000_t75" style="position:absolute;margin-left:-19.35pt;margin-top:3pt;width:524.25pt;height:24.75pt;z-index:251659264;mso-position-horizontal-relative:text;mso-position-vertical-relative:text;mso-width-relative:page;mso-height-relative:page">
          <v:imagedata r:id="rId2" o:title="Граф_эл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B8" w:rsidRDefault="00AB75B8" w:rsidP="00D56828">
      <w:pPr>
        <w:spacing w:after="0" w:line="240" w:lineRule="auto"/>
      </w:pPr>
      <w:r>
        <w:separator/>
      </w:r>
    </w:p>
  </w:footnote>
  <w:footnote w:type="continuationSeparator" w:id="0">
    <w:p w:rsidR="00AB75B8" w:rsidRDefault="00AB75B8" w:rsidP="00D5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487"/>
    <w:multiLevelType w:val="multilevel"/>
    <w:tmpl w:val="5184867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66341B61"/>
    <w:multiLevelType w:val="hybridMultilevel"/>
    <w:tmpl w:val="E7EA7E3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3"/>
    <w:rsid w:val="000417C8"/>
    <w:rsid w:val="00060801"/>
    <w:rsid w:val="00185393"/>
    <w:rsid w:val="003350E0"/>
    <w:rsid w:val="003F4FCF"/>
    <w:rsid w:val="004D52F0"/>
    <w:rsid w:val="00517F5F"/>
    <w:rsid w:val="00621009"/>
    <w:rsid w:val="006444CE"/>
    <w:rsid w:val="007E4FE2"/>
    <w:rsid w:val="0087748F"/>
    <w:rsid w:val="008972E3"/>
    <w:rsid w:val="00A17FF2"/>
    <w:rsid w:val="00A34D1C"/>
    <w:rsid w:val="00A708F5"/>
    <w:rsid w:val="00AB75B8"/>
    <w:rsid w:val="00B40B1A"/>
    <w:rsid w:val="00B42FA2"/>
    <w:rsid w:val="00B65EB0"/>
    <w:rsid w:val="00B73D20"/>
    <w:rsid w:val="00C10125"/>
    <w:rsid w:val="00D37F47"/>
    <w:rsid w:val="00D56828"/>
    <w:rsid w:val="00E6214A"/>
    <w:rsid w:val="00E742F3"/>
    <w:rsid w:val="00EB07D0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8517E9F-22B2-45B2-AC00-4C835E14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828"/>
  </w:style>
  <w:style w:type="paragraph" w:styleId="a6">
    <w:name w:val="footer"/>
    <w:basedOn w:val="a"/>
    <w:link w:val="a7"/>
    <w:uiPriority w:val="99"/>
    <w:unhideWhenUsed/>
    <w:rsid w:val="00D5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828"/>
  </w:style>
  <w:style w:type="paragraph" w:styleId="a8">
    <w:name w:val="List Paragraph"/>
    <w:basedOn w:val="a"/>
    <w:uiPriority w:val="34"/>
    <w:qFormat/>
    <w:rsid w:val="003350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E0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1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2022-01-28T00:59:00Z</cp:lastPrinted>
  <dcterms:created xsi:type="dcterms:W3CDTF">2022-01-23T22:25:00Z</dcterms:created>
  <dcterms:modified xsi:type="dcterms:W3CDTF">2022-08-30T23:39:00Z</dcterms:modified>
</cp:coreProperties>
</file>